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1E2C" w:rsidRDefault="009B1E2C" w:rsidP="009B1E2C">
      <w:pPr>
        <w:rPr>
          <w:rFonts w:ascii="Arial" w:hAnsi="Arial" w:cs="Arial"/>
          <w:b/>
          <w:color w:val="000000"/>
          <w:sz w:val="24"/>
          <w:szCs w:val="24"/>
        </w:rPr>
      </w:pPr>
      <w:r>
        <w:rPr>
          <w:rFonts w:ascii="Arial" w:hAnsi="Arial" w:cs="Arial"/>
          <w:b/>
          <w:noProof/>
          <w:color w:val="000000"/>
          <w:sz w:val="24"/>
          <w:szCs w:val="24"/>
        </w:rPr>
        <w:drawing>
          <wp:inline distT="0" distB="0" distL="0" distR="0" wp14:anchorId="19F1107E" wp14:editId="50126EFD">
            <wp:extent cx="4429125" cy="1272737"/>
            <wp:effectExtent l="1905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cstate="print"/>
                    <a:srcRect/>
                    <a:stretch>
                      <a:fillRect/>
                    </a:stretch>
                  </pic:blipFill>
                  <pic:spPr bwMode="auto">
                    <a:xfrm>
                      <a:off x="0" y="0"/>
                      <a:ext cx="4441913" cy="1276412"/>
                    </a:xfrm>
                    <a:prstGeom prst="rect">
                      <a:avLst/>
                    </a:prstGeom>
                    <a:noFill/>
                    <a:ln w="9525">
                      <a:noFill/>
                      <a:miter lim="800000"/>
                      <a:headEnd/>
                      <a:tailEnd/>
                    </a:ln>
                  </pic:spPr>
                </pic:pic>
              </a:graphicData>
            </a:graphic>
          </wp:inline>
        </w:drawing>
      </w:r>
    </w:p>
    <w:p w:rsidR="00450A5C" w:rsidRDefault="002C2CBD" w:rsidP="002C2CBD">
      <w:pPr>
        <w:spacing w:after="0"/>
        <w:jc w:val="center"/>
        <w:rPr>
          <w:rFonts w:ascii="Arial" w:hAnsi="Arial" w:cs="Arial"/>
          <w:b/>
          <w:sz w:val="24"/>
          <w:szCs w:val="24"/>
        </w:rPr>
      </w:pPr>
      <w:r>
        <w:rPr>
          <w:rFonts w:ascii="Arial" w:hAnsi="Arial" w:cs="Arial"/>
          <w:b/>
          <w:color w:val="000000"/>
          <w:sz w:val="28"/>
          <w:szCs w:val="28"/>
          <w:u w:val="single"/>
        </w:rPr>
        <w:t>Staff Accountant</w:t>
      </w:r>
    </w:p>
    <w:p w:rsidR="00A75C8B" w:rsidRDefault="00A75C8B" w:rsidP="00A75C8B">
      <w:pPr>
        <w:tabs>
          <w:tab w:val="left" w:pos="-720"/>
        </w:tabs>
        <w:suppressAutoHyphens/>
        <w:jc w:val="both"/>
        <w:rPr>
          <w:rFonts w:ascii="Arial" w:hAnsi="Arial" w:cs="Arial"/>
          <w:b/>
          <w:spacing w:val="-3"/>
          <w:sz w:val="24"/>
          <w:szCs w:val="24"/>
        </w:rPr>
      </w:pPr>
    </w:p>
    <w:p w:rsidR="00A75C8B" w:rsidRPr="002C2CBD" w:rsidRDefault="00A75C8B" w:rsidP="00A75C8B">
      <w:pPr>
        <w:tabs>
          <w:tab w:val="left" w:pos="-720"/>
        </w:tabs>
        <w:suppressAutoHyphens/>
        <w:jc w:val="both"/>
        <w:rPr>
          <w:rFonts w:ascii="Arial" w:hAnsi="Arial" w:cs="Arial"/>
          <w:spacing w:val="-3"/>
          <w:sz w:val="24"/>
          <w:szCs w:val="24"/>
        </w:rPr>
      </w:pPr>
      <w:r>
        <w:rPr>
          <w:rFonts w:ascii="Arial" w:hAnsi="Arial" w:cs="Arial"/>
          <w:b/>
          <w:spacing w:val="-3"/>
          <w:sz w:val="24"/>
          <w:szCs w:val="24"/>
        </w:rPr>
        <w:t>JOB SUMMARY</w:t>
      </w:r>
      <w:r w:rsidRPr="002C2CBD">
        <w:rPr>
          <w:rFonts w:ascii="Arial" w:hAnsi="Arial" w:cs="Arial"/>
          <w:spacing w:val="-3"/>
          <w:sz w:val="24"/>
          <w:szCs w:val="24"/>
        </w:rPr>
        <w:t xml:space="preserve"> </w:t>
      </w:r>
    </w:p>
    <w:p w:rsidR="002C2CBD" w:rsidRPr="002C2CBD" w:rsidRDefault="002C2CBD" w:rsidP="002C2CBD">
      <w:pPr>
        <w:tabs>
          <w:tab w:val="left" w:pos="-720"/>
        </w:tabs>
        <w:suppressAutoHyphens/>
        <w:jc w:val="both"/>
        <w:rPr>
          <w:rFonts w:ascii="Arial" w:hAnsi="Arial" w:cs="Arial"/>
          <w:sz w:val="24"/>
          <w:szCs w:val="24"/>
        </w:rPr>
      </w:pPr>
      <w:r w:rsidRPr="002C2CBD">
        <w:rPr>
          <w:rFonts w:ascii="Arial" w:hAnsi="Arial" w:cs="Arial"/>
          <w:spacing w:val="-3"/>
          <w:sz w:val="24"/>
          <w:szCs w:val="24"/>
        </w:rPr>
        <w:t xml:space="preserve"> </w:t>
      </w:r>
      <w:r w:rsidRPr="002C2CBD">
        <w:rPr>
          <w:rFonts w:ascii="Arial" w:hAnsi="Arial" w:cs="Arial"/>
          <w:sz w:val="24"/>
          <w:szCs w:val="24"/>
        </w:rPr>
        <w:t>Are you looking for an opportunity with a University that has been growing? Our Staff Accountant opening will assist the University Controller with the management of the general ledger, closing of the books on a monthly basis and the preparation of the GAAP basis financial statements and financial reports for University Administration and Department Directors.  Additionally, the Staff Accountant will assist with local, county and state tax reporting, compliance and internal controls.  The Staff Accountant is also responsible for the accounting of property, plant and equipment (PP&amp;E) and various student loan funds.</w:t>
      </w:r>
    </w:p>
    <w:p w:rsidR="002C2CBD" w:rsidRPr="002C2CBD" w:rsidRDefault="002C2CBD" w:rsidP="002C2CBD">
      <w:pPr>
        <w:tabs>
          <w:tab w:val="left" w:pos="-720"/>
        </w:tabs>
        <w:suppressAutoHyphens/>
        <w:jc w:val="both"/>
        <w:rPr>
          <w:rFonts w:ascii="Arial" w:hAnsi="Arial" w:cs="Arial"/>
          <w:spacing w:val="-3"/>
          <w:sz w:val="24"/>
          <w:szCs w:val="24"/>
        </w:rPr>
      </w:pPr>
      <w:r w:rsidRPr="002C2CBD">
        <w:rPr>
          <w:rFonts w:ascii="Arial" w:hAnsi="Arial" w:cs="Arial"/>
          <w:b/>
          <w:spacing w:val="-3"/>
          <w:sz w:val="24"/>
          <w:szCs w:val="24"/>
        </w:rPr>
        <w:t>ESSENTIAL DUTIES AND RESPONSIBILITIES</w:t>
      </w:r>
      <w:r w:rsidRPr="002C2CBD">
        <w:rPr>
          <w:rFonts w:ascii="Arial" w:hAnsi="Arial" w:cs="Arial"/>
          <w:spacing w:val="-3"/>
          <w:sz w:val="24"/>
          <w:szCs w:val="24"/>
        </w:rPr>
        <w:t xml:space="preserve"> </w:t>
      </w:r>
    </w:p>
    <w:p w:rsidR="002C2CBD" w:rsidRDefault="002C2CBD" w:rsidP="002C2CBD">
      <w:pPr>
        <w:pStyle w:val="ListParagraph"/>
        <w:numPr>
          <w:ilvl w:val="0"/>
          <w:numId w:val="12"/>
        </w:numPr>
        <w:tabs>
          <w:tab w:val="left" w:pos="-720"/>
        </w:tabs>
        <w:suppressAutoHyphens/>
        <w:rPr>
          <w:rFonts w:ascii="Arial" w:hAnsi="Arial" w:cs="Arial"/>
          <w:bCs/>
          <w:sz w:val="24"/>
          <w:szCs w:val="24"/>
        </w:rPr>
      </w:pPr>
      <w:r w:rsidRPr="002C2CBD">
        <w:rPr>
          <w:rFonts w:ascii="Arial" w:hAnsi="Arial" w:cs="Arial"/>
          <w:bCs/>
          <w:sz w:val="24"/>
          <w:szCs w:val="24"/>
        </w:rPr>
        <w:t>Under limited supervision, performs professional accounting work of a complex nature</w:t>
      </w:r>
      <w:r>
        <w:rPr>
          <w:rFonts w:ascii="Arial" w:hAnsi="Arial" w:cs="Arial"/>
          <w:bCs/>
          <w:sz w:val="24"/>
          <w:szCs w:val="24"/>
        </w:rPr>
        <w:t>; applies</w:t>
      </w:r>
      <w:r w:rsidRPr="002C2CBD">
        <w:rPr>
          <w:rFonts w:ascii="Arial" w:hAnsi="Arial" w:cs="Arial"/>
          <w:bCs/>
          <w:sz w:val="24"/>
          <w:szCs w:val="24"/>
        </w:rPr>
        <w:t xml:space="preserve"> University policies, procedures and restrictions and </w:t>
      </w:r>
      <w:r>
        <w:rPr>
          <w:rFonts w:ascii="Arial" w:hAnsi="Arial" w:cs="Arial"/>
          <w:bCs/>
          <w:sz w:val="24"/>
          <w:szCs w:val="24"/>
        </w:rPr>
        <w:t xml:space="preserve">well as </w:t>
      </w:r>
      <w:r w:rsidRPr="002C2CBD">
        <w:rPr>
          <w:rFonts w:ascii="Arial" w:hAnsi="Arial" w:cs="Arial"/>
          <w:bCs/>
          <w:sz w:val="24"/>
          <w:szCs w:val="24"/>
        </w:rPr>
        <w:t xml:space="preserve">Federal and State applicable regulations.  </w:t>
      </w:r>
    </w:p>
    <w:p w:rsidR="002C2CBD" w:rsidRPr="002C2CBD" w:rsidRDefault="002C2CBD" w:rsidP="002C2CBD">
      <w:pPr>
        <w:pStyle w:val="ListParagraph"/>
        <w:numPr>
          <w:ilvl w:val="0"/>
          <w:numId w:val="12"/>
        </w:numPr>
        <w:tabs>
          <w:tab w:val="left" w:pos="-720"/>
        </w:tabs>
        <w:suppressAutoHyphens/>
        <w:rPr>
          <w:rFonts w:ascii="Arial" w:hAnsi="Arial" w:cs="Arial"/>
          <w:bCs/>
          <w:sz w:val="24"/>
          <w:szCs w:val="24"/>
        </w:rPr>
      </w:pPr>
      <w:r w:rsidRPr="002C2CBD">
        <w:rPr>
          <w:rFonts w:ascii="Arial" w:hAnsi="Arial" w:cs="Arial"/>
          <w:bCs/>
          <w:sz w:val="24"/>
          <w:szCs w:val="24"/>
        </w:rPr>
        <w:t>Ensures compliance with generally accepted accounting principles in executing, analyzing, verifying, and reporting transactions of a fiscal nature.</w:t>
      </w:r>
    </w:p>
    <w:p w:rsidR="002C2CBD" w:rsidRPr="002C2CBD" w:rsidRDefault="002C2CBD" w:rsidP="002C2CBD">
      <w:pPr>
        <w:pStyle w:val="ListParagraph"/>
        <w:numPr>
          <w:ilvl w:val="0"/>
          <w:numId w:val="12"/>
        </w:numPr>
        <w:tabs>
          <w:tab w:val="left" w:pos="-720"/>
        </w:tabs>
        <w:suppressAutoHyphens/>
        <w:rPr>
          <w:rFonts w:ascii="Arial" w:hAnsi="Arial" w:cs="Arial"/>
          <w:spacing w:val="-3"/>
          <w:sz w:val="24"/>
          <w:szCs w:val="24"/>
        </w:rPr>
      </w:pPr>
      <w:r w:rsidRPr="002C2CBD">
        <w:rPr>
          <w:rFonts w:ascii="Arial" w:hAnsi="Arial" w:cs="Arial"/>
          <w:spacing w:val="-3"/>
          <w:sz w:val="24"/>
          <w:szCs w:val="24"/>
        </w:rPr>
        <w:t>Assist</w:t>
      </w:r>
      <w:r>
        <w:rPr>
          <w:rFonts w:ascii="Arial" w:hAnsi="Arial" w:cs="Arial"/>
          <w:spacing w:val="-3"/>
          <w:sz w:val="24"/>
          <w:szCs w:val="24"/>
        </w:rPr>
        <w:t>s</w:t>
      </w:r>
      <w:r w:rsidRPr="002C2CBD">
        <w:rPr>
          <w:rFonts w:ascii="Arial" w:hAnsi="Arial" w:cs="Arial"/>
          <w:spacing w:val="-3"/>
          <w:sz w:val="24"/>
          <w:szCs w:val="24"/>
        </w:rPr>
        <w:t xml:space="preserve"> the University Controller in the day-to-day operation of the accounting department, manage the work flow and ensure proper internal controls are in place including compliance with company policies and procedures.</w:t>
      </w:r>
    </w:p>
    <w:p w:rsidR="002C2CBD" w:rsidRPr="002C2CBD" w:rsidRDefault="002C2CBD" w:rsidP="002C2CBD">
      <w:pPr>
        <w:pStyle w:val="ListParagraph"/>
        <w:numPr>
          <w:ilvl w:val="0"/>
          <w:numId w:val="12"/>
        </w:numPr>
        <w:tabs>
          <w:tab w:val="left" w:pos="-720"/>
        </w:tabs>
        <w:suppressAutoHyphens/>
        <w:rPr>
          <w:rFonts w:ascii="Arial" w:hAnsi="Arial" w:cs="Arial"/>
          <w:spacing w:val="-3"/>
          <w:sz w:val="24"/>
          <w:szCs w:val="24"/>
        </w:rPr>
      </w:pPr>
      <w:r w:rsidRPr="002C2CBD">
        <w:rPr>
          <w:rFonts w:ascii="Arial" w:hAnsi="Arial" w:cs="Arial"/>
          <w:spacing w:val="-3"/>
          <w:sz w:val="24"/>
          <w:szCs w:val="24"/>
        </w:rPr>
        <w:t>Maintain</w:t>
      </w:r>
      <w:r>
        <w:rPr>
          <w:rFonts w:ascii="Arial" w:hAnsi="Arial" w:cs="Arial"/>
          <w:spacing w:val="-3"/>
          <w:sz w:val="24"/>
          <w:szCs w:val="24"/>
        </w:rPr>
        <w:t>s</w:t>
      </w:r>
      <w:r w:rsidRPr="002C2CBD">
        <w:rPr>
          <w:rFonts w:ascii="Arial" w:hAnsi="Arial" w:cs="Arial"/>
          <w:spacing w:val="-3"/>
          <w:sz w:val="24"/>
          <w:szCs w:val="24"/>
        </w:rPr>
        <w:t xml:space="preserve"> a detailed working knowledge of the University’s reporting, PP&amp;E and student loan systems</w:t>
      </w:r>
      <w:r>
        <w:rPr>
          <w:rFonts w:ascii="Arial" w:hAnsi="Arial" w:cs="Arial"/>
          <w:spacing w:val="-3"/>
          <w:sz w:val="24"/>
          <w:szCs w:val="24"/>
        </w:rPr>
        <w:t>.</w:t>
      </w:r>
    </w:p>
    <w:p w:rsidR="002C2CBD" w:rsidRPr="002C2CBD" w:rsidRDefault="002C2CBD" w:rsidP="002C2CBD">
      <w:pPr>
        <w:pStyle w:val="ListParagraph"/>
        <w:numPr>
          <w:ilvl w:val="0"/>
          <w:numId w:val="12"/>
        </w:numPr>
        <w:tabs>
          <w:tab w:val="left" w:pos="-720"/>
        </w:tabs>
        <w:suppressAutoHyphens/>
        <w:rPr>
          <w:rFonts w:ascii="Arial" w:hAnsi="Arial" w:cs="Arial"/>
          <w:spacing w:val="-3"/>
          <w:sz w:val="24"/>
          <w:szCs w:val="24"/>
        </w:rPr>
      </w:pPr>
      <w:r w:rsidRPr="002C2CBD">
        <w:rPr>
          <w:rFonts w:ascii="Arial" w:hAnsi="Arial" w:cs="Arial"/>
          <w:spacing w:val="-3"/>
          <w:sz w:val="24"/>
          <w:szCs w:val="24"/>
        </w:rPr>
        <w:t>Prepare</w:t>
      </w:r>
      <w:r>
        <w:rPr>
          <w:rFonts w:ascii="Arial" w:hAnsi="Arial" w:cs="Arial"/>
          <w:spacing w:val="-3"/>
          <w:sz w:val="24"/>
          <w:szCs w:val="24"/>
        </w:rPr>
        <w:t>s</w:t>
      </w:r>
      <w:r w:rsidRPr="002C2CBD">
        <w:rPr>
          <w:rFonts w:ascii="Arial" w:hAnsi="Arial" w:cs="Arial"/>
          <w:spacing w:val="-3"/>
          <w:sz w:val="24"/>
          <w:szCs w:val="24"/>
        </w:rPr>
        <w:t>, verif</w:t>
      </w:r>
      <w:r>
        <w:rPr>
          <w:rFonts w:ascii="Arial" w:hAnsi="Arial" w:cs="Arial"/>
          <w:spacing w:val="-3"/>
          <w:sz w:val="24"/>
          <w:szCs w:val="24"/>
        </w:rPr>
        <w:t>ies</w:t>
      </w:r>
      <w:r w:rsidRPr="002C2CBD">
        <w:rPr>
          <w:rFonts w:ascii="Arial" w:hAnsi="Arial" w:cs="Arial"/>
          <w:spacing w:val="-3"/>
          <w:sz w:val="24"/>
          <w:szCs w:val="24"/>
        </w:rPr>
        <w:t xml:space="preserve"> and distribute</w:t>
      </w:r>
      <w:r>
        <w:rPr>
          <w:rFonts w:ascii="Arial" w:hAnsi="Arial" w:cs="Arial"/>
          <w:spacing w:val="-3"/>
          <w:sz w:val="24"/>
          <w:szCs w:val="24"/>
        </w:rPr>
        <w:t>s</w:t>
      </w:r>
      <w:r w:rsidRPr="002C2CBD">
        <w:rPr>
          <w:rFonts w:ascii="Arial" w:hAnsi="Arial" w:cs="Arial"/>
          <w:spacing w:val="-3"/>
          <w:sz w:val="24"/>
          <w:szCs w:val="24"/>
        </w:rPr>
        <w:t xml:space="preserve"> internal financial reports to the University community</w:t>
      </w:r>
      <w:r>
        <w:rPr>
          <w:rFonts w:ascii="Arial" w:hAnsi="Arial" w:cs="Arial"/>
          <w:spacing w:val="-3"/>
          <w:sz w:val="24"/>
          <w:szCs w:val="24"/>
        </w:rPr>
        <w:t>.</w:t>
      </w:r>
    </w:p>
    <w:p w:rsidR="002C2CBD" w:rsidRPr="002C2CBD" w:rsidRDefault="002C2CBD" w:rsidP="002C2CBD">
      <w:pPr>
        <w:pStyle w:val="ListParagraph"/>
        <w:numPr>
          <w:ilvl w:val="0"/>
          <w:numId w:val="12"/>
        </w:numPr>
        <w:tabs>
          <w:tab w:val="left" w:pos="-720"/>
        </w:tabs>
        <w:suppressAutoHyphens/>
        <w:rPr>
          <w:rFonts w:ascii="Arial" w:hAnsi="Arial" w:cs="Arial"/>
          <w:spacing w:val="-3"/>
          <w:sz w:val="24"/>
          <w:szCs w:val="24"/>
        </w:rPr>
      </w:pPr>
      <w:r w:rsidRPr="002C2CBD">
        <w:rPr>
          <w:rFonts w:ascii="Arial" w:hAnsi="Arial" w:cs="Arial"/>
          <w:spacing w:val="-3"/>
          <w:sz w:val="24"/>
          <w:szCs w:val="24"/>
        </w:rPr>
        <w:t>Prepar</w:t>
      </w:r>
      <w:r>
        <w:rPr>
          <w:rFonts w:ascii="Arial" w:hAnsi="Arial" w:cs="Arial"/>
          <w:spacing w:val="-3"/>
          <w:sz w:val="24"/>
          <w:szCs w:val="24"/>
        </w:rPr>
        <w:t xml:space="preserve">es </w:t>
      </w:r>
      <w:r w:rsidRPr="002C2CBD">
        <w:rPr>
          <w:rFonts w:ascii="Arial" w:hAnsi="Arial" w:cs="Arial"/>
          <w:spacing w:val="-3"/>
          <w:sz w:val="24"/>
          <w:szCs w:val="24"/>
        </w:rPr>
        <w:t>and post</w:t>
      </w:r>
      <w:r>
        <w:rPr>
          <w:rFonts w:ascii="Arial" w:hAnsi="Arial" w:cs="Arial"/>
          <w:spacing w:val="-3"/>
          <w:sz w:val="24"/>
          <w:szCs w:val="24"/>
        </w:rPr>
        <w:t>s</w:t>
      </w:r>
      <w:r w:rsidRPr="002C2CBD">
        <w:rPr>
          <w:rFonts w:ascii="Arial" w:hAnsi="Arial" w:cs="Arial"/>
          <w:spacing w:val="-3"/>
          <w:sz w:val="24"/>
          <w:szCs w:val="24"/>
        </w:rPr>
        <w:t xml:space="preserve"> monthly journal entries and perform</w:t>
      </w:r>
      <w:r>
        <w:rPr>
          <w:rFonts w:ascii="Arial" w:hAnsi="Arial" w:cs="Arial"/>
          <w:spacing w:val="-3"/>
          <w:sz w:val="24"/>
          <w:szCs w:val="24"/>
        </w:rPr>
        <w:t>s</w:t>
      </w:r>
      <w:r w:rsidRPr="002C2CBD">
        <w:rPr>
          <w:rFonts w:ascii="Arial" w:hAnsi="Arial" w:cs="Arial"/>
          <w:spacing w:val="-3"/>
          <w:sz w:val="24"/>
          <w:szCs w:val="24"/>
        </w:rPr>
        <w:t xml:space="preserve"> various balance sheet reconciliations including preparation of all bank reconciliations</w:t>
      </w:r>
      <w:r>
        <w:rPr>
          <w:rFonts w:ascii="Arial" w:hAnsi="Arial" w:cs="Arial"/>
          <w:spacing w:val="-3"/>
          <w:sz w:val="24"/>
          <w:szCs w:val="24"/>
        </w:rPr>
        <w:t>.</w:t>
      </w:r>
    </w:p>
    <w:p w:rsidR="002C2CBD" w:rsidRPr="002C2CBD" w:rsidRDefault="002C2CBD" w:rsidP="002C2CBD">
      <w:pPr>
        <w:pStyle w:val="ListParagraph"/>
        <w:numPr>
          <w:ilvl w:val="0"/>
          <w:numId w:val="12"/>
        </w:numPr>
        <w:tabs>
          <w:tab w:val="left" w:pos="-720"/>
        </w:tabs>
        <w:suppressAutoHyphens/>
        <w:rPr>
          <w:rFonts w:ascii="Arial" w:hAnsi="Arial" w:cs="Arial"/>
          <w:spacing w:val="-3"/>
          <w:sz w:val="24"/>
          <w:szCs w:val="24"/>
        </w:rPr>
      </w:pPr>
      <w:r w:rsidRPr="002C2CBD">
        <w:rPr>
          <w:rFonts w:ascii="Arial" w:hAnsi="Arial" w:cs="Arial"/>
          <w:spacing w:val="-3"/>
          <w:sz w:val="24"/>
          <w:szCs w:val="24"/>
        </w:rPr>
        <w:t>Prepar</w:t>
      </w:r>
      <w:r>
        <w:rPr>
          <w:rFonts w:ascii="Arial" w:hAnsi="Arial" w:cs="Arial"/>
          <w:spacing w:val="-3"/>
          <w:sz w:val="24"/>
          <w:szCs w:val="24"/>
        </w:rPr>
        <w:t>es</w:t>
      </w:r>
      <w:r w:rsidRPr="002C2CBD">
        <w:rPr>
          <w:rFonts w:ascii="Arial" w:hAnsi="Arial" w:cs="Arial"/>
          <w:spacing w:val="-3"/>
          <w:sz w:val="24"/>
          <w:szCs w:val="24"/>
        </w:rPr>
        <w:t xml:space="preserve"> and fil</w:t>
      </w:r>
      <w:r>
        <w:rPr>
          <w:rFonts w:ascii="Arial" w:hAnsi="Arial" w:cs="Arial"/>
          <w:spacing w:val="-3"/>
          <w:sz w:val="24"/>
          <w:szCs w:val="24"/>
        </w:rPr>
        <w:t xml:space="preserve">es </w:t>
      </w:r>
      <w:r w:rsidRPr="002C2CBD">
        <w:rPr>
          <w:rFonts w:ascii="Arial" w:hAnsi="Arial" w:cs="Arial"/>
          <w:spacing w:val="-3"/>
          <w:sz w:val="24"/>
          <w:szCs w:val="24"/>
        </w:rPr>
        <w:t>sales tax returns, business property statements, college exemptions and other regulatory filings</w:t>
      </w:r>
      <w:r>
        <w:rPr>
          <w:rFonts w:ascii="Arial" w:hAnsi="Arial" w:cs="Arial"/>
          <w:spacing w:val="-3"/>
          <w:sz w:val="24"/>
          <w:szCs w:val="24"/>
        </w:rPr>
        <w:t>.</w:t>
      </w:r>
    </w:p>
    <w:p w:rsidR="002C2CBD" w:rsidRPr="002C2CBD" w:rsidRDefault="002C2CBD" w:rsidP="002C2CBD">
      <w:pPr>
        <w:pStyle w:val="ListParagraph"/>
        <w:numPr>
          <w:ilvl w:val="0"/>
          <w:numId w:val="12"/>
        </w:numPr>
        <w:tabs>
          <w:tab w:val="left" w:pos="-720"/>
        </w:tabs>
        <w:suppressAutoHyphens/>
        <w:rPr>
          <w:rFonts w:ascii="Arial" w:hAnsi="Arial" w:cs="Arial"/>
          <w:spacing w:val="-3"/>
          <w:sz w:val="24"/>
          <w:szCs w:val="24"/>
        </w:rPr>
      </w:pPr>
      <w:r w:rsidRPr="002C2CBD">
        <w:rPr>
          <w:rFonts w:ascii="Arial" w:hAnsi="Arial" w:cs="Arial"/>
          <w:spacing w:val="-3"/>
          <w:sz w:val="24"/>
          <w:szCs w:val="24"/>
        </w:rPr>
        <w:t>Maintain</w:t>
      </w:r>
      <w:r>
        <w:rPr>
          <w:rFonts w:ascii="Arial" w:hAnsi="Arial" w:cs="Arial"/>
          <w:spacing w:val="-3"/>
          <w:sz w:val="24"/>
          <w:szCs w:val="24"/>
        </w:rPr>
        <w:t>s</w:t>
      </w:r>
      <w:r w:rsidRPr="002C2CBD">
        <w:rPr>
          <w:rFonts w:ascii="Arial" w:hAnsi="Arial" w:cs="Arial"/>
          <w:spacing w:val="-3"/>
          <w:sz w:val="24"/>
          <w:szCs w:val="24"/>
        </w:rPr>
        <w:t xml:space="preserve"> and reconcile</w:t>
      </w:r>
      <w:r>
        <w:rPr>
          <w:rFonts w:ascii="Arial" w:hAnsi="Arial" w:cs="Arial"/>
          <w:spacing w:val="-3"/>
          <w:sz w:val="24"/>
          <w:szCs w:val="24"/>
        </w:rPr>
        <w:t>s</w:t>
      </w:r>
      <w:r w:rsidRPr="002C2CBD">
        <w:rPr>
          <w:rFonts w:ascii="Arial" w:hAnsi="Arial" w:cs="Arial"/>
          <w:spacing w:val="-3"/>
          <w:sz w:val="24"/>
          <w:szCs w:val="24"/>
        </w:rPr>
        <w:t xml:space="preserve"> fixed asset systems including asset acquisition and disposal accounting and depreciation</w:t>
      </w:r>
      <w:r>
        <w:rPr>
          <w:rFonts w:ascii="Arial" w:hAnsi="Arial" w:cs="Arial"/>
          <w:spacing w:val="-3"/>
          <w:sz w:val="24"/>
          <w:szCs w:val="24"/>
        </w:rPr>
        <w:t>.</w:t>
      </w:r>
    </w:p>
    <w:p w:rsidR="002C2CBD" w:rsidRPr="002C2CBD" w:rsidRDefault="002C2CBD" w:rsidP="002C2CBD">
      <w:pPr>
        <w:pStyle w:val="ListParagraph"/>
        <w:numPr>
          <w:ilvl w:val="0"/>
          <w:numId w:val="12"/>
        </w:numPr>
        <w:tabs>
          <w:tab w:val="left" w:pos="-720"/>
        </w:tabs>
        <w:suppressAutoHyphens/>
        <w:rPr>
          <w:rFonts w:ascii="Arial" w:hAnsi="Arial" w:cs="Arial"/>
          <w:spacing w:val="-3"/>
          <w:sz w:val="24"/>
          <w:szCs w:val="24"/>
        </w:rPr>
      </w:pPr>
      <w:r w:rsidRPr="002C2CBD">
        <w:rPr>
          <w:rFonts w:ascii="Arial" w:hAnsi="Arial" w:cs="Arial"/>
          <w:spacing w:val="-3"/>
          <w:sz w:val="24"/>
          <w:szCs w:val="24"/>
        </w:rPr>
        <w:t>Export</w:t>
      </w:r>
      <w:r>
        <w:rPr>
          <w:rFonts w:ascii="Arial" w:hAnsi="Arial" w:cs="Arial"/>
          <w:spacing w:val="-3"/>
          <w:sz w:val="24"/>
          <w:szCs w:val="24"/>
        </w:rPr>
        <w:t>s</w:t>
      </w:r>
      <w:r w:rsidRPr="002C2CBD">
        <w:rPr>
          <w:rFonts w:ascii="Arial" w:hAnsi="Arial" w:cs="Arial"/>
          <w:spacing w:val="-3"/>
          <w:sz w:val="24"/>
          <w:szCs w:val="24"/>
        </w:rPr>
        <w:t xml:space="preserve"> and upload</w:t>
      </w:r>
      <w:r>
        <w:rPr>
          <w:rFonts w:ascii="Arial" w:hAnsi="Arial" w:cs="Arial"/>
          <w:spacing w:val="-3"/>
          <w:sz w:val="24"/>
          <w:szCs w:val="24"/>
        </w:rPr>
        <w:t>s</w:t>
      </w:r>
      <w:r w:rsidRPr="002C2CBD">
        <w:rPr>
          <w:rFonts w:ascii="Arial" w:hAnsi="Arial" w:cs="Arial"/>
          <w:spacing w:val="-3"/>
          <w:sz w:val="24"/>
          <w:szCs w:val="24"/>
        </w:rPr>
        <w:t xml:space="preserve"> data from the accounting software to the reporting software for salaries and benefits on a biweekly basis</w:t>
      </w:r>
      <w:r>
        <w:rPr>
          <w:rFonts w:ascii="Arial" w:hAnsi="Arial" w:cs="Arial"/>
          <w:spacing w:val="-3"/>
          <w:sz w:val="24"/>
          <w:szCs w:val="24"/>
        </w:rPr>
        <w:t>.</w:t>
      </w:r>
    </w:p>
    <w:p w:rsidR="002C2CBD" w:rsidRPr="002C2CBD" w:rsidRDefault="002C2CBD" w:rsidP="002C2CBD">
      <w:pPr>
        <w:pStyle w:val="ListParagraph"/>
        <w:numPr>
          <w:ilvl w:val="0"/>
          <w:numId w:val="12"/>
        </w:numPr>
        <w:tabs>
          <w:tab w:val="left" w:pos="-720"/>
        </w:tabs>
        <w:suppressAutoHyphens/>
        <w:rPr>
          <w:rFonts w:ascii="Arial" w:hAnsi="Arial" w:cs="Arial"/>
          <w:spacing w:val="-3"/>
          <w:sz w:val="24"/>
          <w:szCs w:val="24"/>
        </w:rPr>
      </w:pPr>
      <w:r w:rsidRPr="002C2CBD">
        <w:rPr>
          <w:rFonts w:ascii="Arial" w:hAnsi="Arial" w:cs="Arial"/>
          <w:spacing w:val="-3"/>
          <w:sz w:val="24"/>
          <w:szCs w:val="24"/>
        </w:rPr>
        <w:lastRenderedPageBreak/>
        <w:t>Assist</w:t>
      </w:r>
      <w:r>
        <w:rPr>
          <w:rFonts w:ascii="Arial" w:hAnsi="Arial" w:cs="Arial"/>
          <w:spacing w:val="-3"/>
          <w:sz w:val="24"/>
          <w:szCs w:val="24"/>
        </w:rPr>
        <w:t>s</w:t>
      </w:r>
      <w:r w:rsidRPr="002C2CBD">
        <w:rPr>
          <w:rFonts w:ascii="Arial" w:hAnsi="Arial" w:cs="Arial"/>
          <w:spacing w:val="-3"/>
          <w:sz w:val="24"/>
          <w:szCs w:val="24"/>
        </w:rPr>
        <w:t xml:space="preserve"> the University Controller in the preparation of the annual audits and related financial statement preparation in accordance with FASB accounting principles related to not-for-profit organizations and private colleges and universities, including A-133</w:t>
      </w:r>
      <w:r>
        <w:rPr>
          <w:rFonts w:ascii="Arial" w:hAnsi="Arial" w:cs="Arial"/>
          <w:spacing w:val="-3"/>
          <w:sz w:val="24"/>
          <w:szCs w:val="24"/>
        </w:rPr>
        <w:t>.</w:t>
      </w:r>
    </w:p>
    <w:p w:rsidR="002C2CBD" w:rsidRPr="002C2CBD" w:rsidRDefault="002C2CBD" w:rsidP="002C2CBD">
      <w:pPr>
        <w:pStyle w:val="ListParagraph"/>
        <w:numPr>
          <w:ilvl w:val="0"/>
          <w:numId w:val="12"/>
        </w:numPr>
        <w:tabs>
          <w:tab w:val="left" w:pos="-720"/>
        </w:tabs>
        <w:suppressAutoHyphens/>
        <w:rPr>
          <w:rFonts w:ascii="Arial" w:hAnsi="Arial" w:cs="Arial"/>
          <w:spacing w:val="-3"/>
          <w:sz w:val="24"/>
          <w:szCs w:val="24"/>
        </w:rPr>
      </w:pPr>
      <w:r w:rsidRPr="002C2CBD">
        <w:rPr>
          <w:rFonts w:ascii="Arial" w:hAnsi="Arial" w:cs="Arial"/>
          <w:spacing w:val="-3"/>
          <w:sz w:val="24"/>
          <w:szCs w:val="24"/>
        </w:rPr>
        <w:t>Review</w:t>
      </w:r>
      <w:r>
        <w:rPr>
          <w:rFonts w:ascii="Arial" w:hAnsi="Arial" w:cs="Arial"/>
          <w:spacing w:val="-3"/>
          <w:sz w:val="24"/>
          <w:szCs w:val="24"/>
        </w:rPr>
        <w:t>s</w:t>
      </w:r>
      <w:r w:rsidRPr="002C2CBD">
        <w:rPr>
          <w:rFonts w:ascii="Arial" w:hAnsi="Arial" w:cs="Arial"/>
          <w:spacing w:val="-3"/>
          <w:sz w:val="24"/>
          <w:szCs w:val="24"/>
        </w:rPr>
        <w:t xml:space="preserve"> and recommend</w:t>
      </w:r>
      <w:r>
        <w:rPr>
          <w:rFonts w:ascii="Arial" w:hAnsi="Arial" w:cs="Arial"/>
          <w:spacing w:val="-3"/>
          <w:sz w:val="24"/>
          <w:szCs w:val="24"/>
        </w:rPr>
        <w:t>s</w:t>
      </w:r>
      <w:r w:rsidRPr="002C2CBD">
        <w:rPr>
          <w:rFonts w:ascii="Arial" w:hAnsi="Arial" w:cs="Arial"/>
          <w:spacing w:val="-3"/>
          <w:sz w:val="24"/>
          <w:szCs w:val="24"/>
        </w:rPr>
        <w:t xml:space="preserve"> modifications to accounting systems and procedures</w:t>
      </w:r>
      <w:r>
        <w:rPr>
          <w:rFonts w:ascii="Arial" w:hAnsi="Arial" w:cs="Arial"/>
          <w:spacing w:val="-3"/>
          <w:sz w:val="24"/>
          <w:szCs w:val="24"/>
        </w:rPr>
        <w:t>.</w:t>
      </w:r>
    </w:p>
    <w:p w:rsidR="002C2CBD" w:rsidRPr="002C2CBD" w:rsidRDefault="002C2CBD" w:rsidP="002C2CBD">
      <w:pPr>
        <w:pStyle w:val="ListParagraph"/>
        <w:numPr>
          <w:ilvl w:val="0"/>
          <w:numId w:val="12"/>
        </w:numPr>
        <w:tabs>
          <w:tab w:val="left" w:pos="-720"/>
        </w:tabs>
        <w:suppressAutoHyphens/>
        <w:rPr>
          <w:rFonts w:ascii="Arial" w:hAnsi="Arial" w:cs="Arial"/>
          <w:spacing w:val="-3"/>
          <w:sz w:val="24"/>
          <w:szCs w:val="24"/>
        </w:rPr>
      </w:pPr>
      <w:r w:rsidRPr="002C2CBD">
        <w:rPr>
          <w:rFonts w:ascii="Arial" w:hAnsi="Arial" w:cs="Arial"/>
          <w:spacing w:val="-3"/>
          <w:sz w:val="24"/>
          <w:szCs w:val="24"/>
        </w:rPr>
        <w:t>Develop</w:t>
      </w:r>
      <w:r>
        <w:rPr>
          <w:rFonts w:ascii="Arial" w:hAnsi="Arial" w:cs="Arial"/>
          <w:spacing w:val="-3"/>
          <w:sz w:val="24"/>
          <w:szCs w:val="24"/>
        </w:rPr>
        <w:t>s</w:t>
      </w:r>
      <w:r w:rsidRPr="002C2CBD">
        <w:rPr>
          <w:rFonts w:ascii="Arial" w:hAnsi="Arial" w:cs="Arial"/>
          <w:spacing w:val="-3"/>
          <w:sz w:val="24"/>
          <w:szCs w:val="24"/>
        </w:rPr>
        <w:t xml:space="preserve"> and document</w:t>
      </w:r>
      <w:r>
        <w:rPr>
          <w:rFonts w:ascii="Arial" w:hAnsi="Arial" w:cs="Arial"/>
          <w:spacing w:val="-3"/>
          <w:sz w:val="24"/>
          <w:szCs w:val="24"/>
        </w:rPr>
        <w:t>s</w:t>
      </w:r>
      <w:r w:rsidRPr="002C2CBD">
        <w:rPr>
          <w:rFonts w:ascii="Arial" w:hAnsi="Arial" w:cs="Arial"/>
          <w:spacing w:val="-3"/>
          <w:sz w:val="24"/>
          <w:szCs w:val="24"/>
        </w:rPr>
        <w:t xml:space="preserve"> business processes and accounting policies to maintain and strengthen internal controls</w:t>
      </w:r>
      <w:r>
        <w:rPr>
          <w:rFonts w:ascii="Arial" w:hAnsi="Arial" w:cs="Arial"/>
          <w:spacing w:val="-3"/>
          <w:sz w:val="24"/>
          <w:szCs w:val="24"/>
        </w:rPr>
        <w:t>.</w:t>
      </w:r>
    </w:p>
    <w:p w:rsidR="002C2CBD" w:rsidRPr="00A75C8B" w:rsidRDefault="002C2CBD" w:rsidP="002C2CBD">
      <w:pPr>
        <w:rPr>
          <w:rFonts w:ascii="Arial" w:hAnsi="Arial" w:cs="Arial"/>
          <w:b/>
          <w:bCs/>
          <w:sz w:val="24"/>
          <w:szCs w:val="24"/>
        </w:rPr>
      </w:pPr>
      <w:r w:rsidRPr="00A75C8B">
        <w:rPr>
          <w:rFonts w:ascii="Arial" w:hAnsi="Arial" w:cs="Arial"/>
          <w:b/>
          <w:bCs/>
          <w:sz w:val="24"/>
          <w:szCs w:val="24"/>
        </w:rPr>
        <w:t>QUALIFICATION REQUIREMENTS</w:t>
      </w:r>
    </w:p>
    <w:p w:rsidR="002C2CBD" w:rsidRPr="002C2CBD" w:rsidRDefault="002C2CBD" w:rsidP="002C2CBD">
      <w:pPr>
        <w:tabs>
          <w:tab w:val="left" w:pos="-720"/>
        </w:tabs>
        <w:suppressAutoHyphens/>
        <w:jc w:val="both"/>
        <w:rPr>
          <w:rFonts w:ascii="Arial" w:hAnsi="Arial" w:cs="Arial"/>
          <w:spacing w:val="-3"/>
          <w:sz w:val="24"/>
          <w:szCs w:val="24"/>
        </w:rPr>
      </w:pPr>
      <w:r w:rsidRPr="002C2CBD">
        <w:rPr>
          <w:rFonts w:ascii="Arial" w:hAnsi="Arial" w:cs="Arial"/>
          <w:spacing w:val="-3"/>
          <w:sz w:val="24"/>
          <w:szCs w:val="24"/>
        </w:rPr>
        <w:t xml:space="preserve">To perform this job successfully, an individual must be able to perform each duty satisfactorily. The requirements listed below are representative of the knowledge, skill and/or ability required. Reasonable accommodations may be made to enable individuals with disabilities to perform the essential functions. </w:t>
      </w:r>
    </w:p>
    <w:p w:rsidR="002C2CBD" w:rsidRPr="00A75C8B" w:rsidRDefault="002C2CBD" w:rsidP="00A75C8B">
      <w:pPr>
        <w:pStyle w:val="ListParagraph"/>
        <w:numPr>
          <w:ilvl w:val="0"/>
          <w:numId w:val="12"/>
        </w:numPr>
        <w:tabs>
          <w:tab w:val="left" w:pos="-720"/>
        </w:tabs>
        <w:suppressAutoHyphens/>
        <w:rPr>
          <w:rFonts w:ascii="Arial" w:hAnsi="Arial" w:cs="Arial"/>
          <w:spacing w:val="-3"/>
          <w:sz w:val="24"/>
          <w:szCs w:val="24"/>
        </w:rPr>
      </w:pPr>
      <w:r w:rsidRPr="00A75C8B">
        <w:rPr>
          <w:rFonts w:ascii="Arial" w:hAnsi="Arial" w:cs="Arial"/>
          <w:spacing w:val="-3"/>
          <w:sz w:val="24"/>
          <w:szCs w:val="24"/>
        </w:rPr>
        <w:t>Aptitude in decision-making and working with numbers</w:t>
      </w:r>
      <w:r w:rsidR="00A75C8B">
        <w:rPr>
          <w:rFonts w:ascii="Arial" w:hAnsi="Arial" w:cs="Arial"/>
          <w:spacing w:val="-3"/>
          <w:sz w:val="24"/>
          <w:szCs w:val="24"/>
        </w:rPr>
        <w:t>.</w:t>
      </w:r>
    </w:p>
    <w:p w:rsidR="002C2CBD" w:rsidRPr="00A75C8B" w:rsidRDefault="002C2CBD" w:rsidP="00A75C8B">
      <w:pPr>
        <w:pStyle w:val="ListParagraph"/>
        <w:numPr>
          <w:ilvl w:val="0"/>
          <w:numId w:val="12"/>
        </w:numPr>
        <w:tabs>
          <w:tab w:val="left" w:pos="-720"/>
        </w:tabs>
        <w:suppressAutoHyphens/>
        <w:rPr>
          <w:rFonts w:ascii="Arial" w:hAnsi="Arial" w:cs="Arial"/>
          <w:spacing w:val="-3"/>
          <w:sz w:val="24"/>
          <w:szCs w:val="24"/>
        </w:rPr>
      </w:pPr>
      <w:r w:rsidRPr="00A75C8B">
        <w:rPr>
          <w:rFonts w:ascii="Arial" w:hAnsi="Arial" w:cs="Arial"/>
          <w:spacing w:val="-3"/>
          <w:sz w:val="24"/>
          <w:szCs w:val="24"/>
        </w:rPr>
        <w:t>Proficient computer skills, including Microsoft Office Suite (Word, PowerPoint, Outlook and Excel)</w:t>
      </w:r>
      <w:r w:rsidR="00A75C8B">
        <w:rPr>
          <w:rFonts w:ascii="Arial" w:hAnsi="Arial" w:cs="Arial"/>
          <w:spacing w:val="-3"/>
          <w:sz w:val="24"/>
          <w:szCs w:val="24"/>
        </w:rPr>
        <w:t>.</w:t>
      </w:r>
    </w:p>
    <w:p w:rsidR="002C2CBD" w:rsidRPr="00A75C8B" w:rsidRDefault="002C2CBD" w:rsidP="00A75C8B">
      <w:pPr>
        <w:pStyle w:val="ListParagraph"/>
        <w:numPr>
          <w:ilvl w:val="0"/>
          <w:numId w:val="12"/>
        </w:numPr>
        <w:tabs>
          <w:tab w:val="left" w:pos="-720"/>
        </w:tabs>
        <w:suppressAutoHyphens/>
        <w:rPr>
          <w:rFonts w:ascii="Arial" w:hAnsi="Arial" w:cs="Arial"/>
          <w:spacing w:val="-3"/>
          <w:sz w:val="24"/>
          <w:szCs w:val="24"/>
        </w:rPr>
      </w:pPr>
      <w:r w:rsidRPr="00A75C8B">
        <w:rPr>
          <w:rFonts w:ascii="Arial" w:hAnsi="Arial" w:cs="Arial"/>
          <w:spacing w:val="-3"/>
          <w:sz w:val="24"/>
          <w:szCs w:val="24"/>
        </w:rPr>
        <w:t>Ability to analyze problems and strategize for sound solutions</w:t>
      </w:r>
      <w:r w:rsidR="00A75C8B">
        <w:rPr>
          <w:rFonts w:ascii="Arial" w:hAnsi="Arial" w:cs="Arial"/>
          <w:spacing w:val="-3"/>
          <w:sz w:val="24"/>
          <w:szCs w:val="24"/>
        </w:rPr>
        <w:t>.</w:t>
      </w:r>
    </w:p>
    <w:p w:rsidR="002C2CBD" w:rsidRPr="00A75C8B" w:rsidRDefault="002C2CBD" w:rsidP="00A75C8B">
      <w:pPr>
        <w:pStyle w:val="ListParagraph"/>
        <w:numPr>
          <w:ilvl w:val="0"/>
          <w:numId w:val="12"/>
        </w:numPr>
        <w:tabs>
          <w:tab w:val="left" w:pos="-720"/>
        </w:tabs>
        <w:suppressAutoHyphens/>
        <w:rPr>
          <w:rFonts w:ascii="Arial" w:hAnsi="Arial" w:cs="Arial"/>
          <w:spacing w:val="-3"/>
          <w:sz w:val="24"/>
          <w:szCs w:val="24"/>
        </w:rPr>
      </w:pPr>
      <w:r w:rsidRPr="00A75C8B">
        <w:rPr>
          <w:rFonts w:ascii="Arial" w:hAnsi="Arial" w:cs="Arial"/>
          <w:spacing w:val="-3"/>
          <w:sz w:val="24"/>
          <w:szCs w:val="24"/>
        </w:rPr>
        <w:t>Excellent verbal and written communication skills</w:t>
      </w:r>
      <w:r w:rsidR="00A75C8B">
        <w:rPr>
          <w:rFonts w:ascii="Arial" w:hAnsi="Arial" w:cs="Arial"/>
          <w:spacing w:val="-3"/>
          <w:sz w:val="24"/>
          <w:szCs w:val="24"/>
        </w:rPr>
        <w:t>.</w:t>
      </w:r>
    </w:p>
    <w:p w:rsidR="002C2CBD" w:rsidRPr="00A75C8B" w:rsidRDefault="002C2CBD" w:rsidP="00A75C8B">
      <w:pPr>
        <w:pStyle w:val="ListParagraph"/>
        <w:numPr>
          <w:ilvl w:val="0"/>
          <w:numId w:val="12"/>
        </w:numPr>
        <w:tabs>
          <w:tab w:val="left" w:pos="-720"/>
        </w:tabs>
        <w:suppressAutoHyphens/>
        <w:rPr>
          <w:rFonts w:ascii="Arial" w:hAnsi="Arial" w:cs="Arial"/>
          <w:spacing w:val="-3"/>
          <w:sz w:val="24"/>
          <w:szCs w:val="24"/>
        </w:rPr>
      </w:pPr>
      <w:r w:rsidRPr="00A75C8B">
        <w:rPr>
          <w:rFonts w:ascii="Arial" w:hAnsi="Arial" w:cs="Arial"/>
          <w:spacing w:val="-3"/>
          <w:sz w:val="24"/>
          <w:szCs w:val="24"/>
        </w:rPr>
        <w:t>Ability to multitask, prioritize, and manage time efficiently</w:t>
      </w:r>
      <w:r w:rsidR="00A75C8B">
        <w:rPr>
          <w:rFonts w:ascii="Arial" w:hAnsi="Arial" w:cs="Arial"/>
          <w:spacing w:val="-3"/>
          <w:sz w:val="24"/>
          <w:szCs w:val="24"/>
        </w:rPr>
        <w:t>.</w:t>
      </w:r>
    </w:p>
    <w:p w:rsidR="002C2CBD" w:rsidRPr="00A75C8B" w:rsidRDefault="002C2CBD" w:rsidP="00A75C8B">
      <w:pPr>
        <w:pStyle w:val="ListParagraph"/>
        <w:numPr>
          <w:ilvl w:val="0"/>
          <w:numId w:val="12"/>
        </w:numPr>
        <w:tabs>
          <w:tab w:val="left" w:pos="-720"/>
        </w:tabs>
        <w:suppressAutoHyphens/>
        <w:rPr>
          <w:rFonts w:ascii="Arial" w:hAnsi="Arial" w:cs="Arial"/>
          <w:spacing w:val="-3"/>
          <w:sz w:val="24"/>
          <w:szCs w:val="24"/>
        </w:rPr>
      </w:pPr>
      <w:r w:rsidRPr="00A75C8B">
        <w:rPr>
          <w:rFonts w:ascii="Arial" w:hAnsi="Arial" w:cs="Arial"/>
          <w:spacing w:val="-3"/>
          <w:sz w:val="24"/>
          <w:szCs w:val="24"/>
        </w:rPr>
        <w:t>Accurate and precise attention</w:t>
      </w:r>
      <w:r w:rsidR="00A75C8B">
        <w:rPr>
          <w:rFonts w:ascii="Arial" w:hAnsi="Arial" w:cs="Arial"/>
          <w:spacing w:val="-3"/>
          <w:sz w:val="24"/>
          <w:szCs w:val="24"/>
        </w:rPr>
        <w:t>-</w:t>
      </w:r>
      <w:r w:rsidRPr="00A75C8B">
        <w:rPr>
          <w:rFonts w:ascii="Arial" w:hAnsi="Arial" w:cs="Arial"/>
          <w:spacing w:val="-3"/>
          <w:sz w:val="24"/>
          <w:szCs w:val="24"/>
        </w:rPr>
        <w:t>to</w:t>
      </w:r>
      <w:r w:rsidR="00A75C8B">
        <w:rPr>
          <w:rFonts w:ascii="Arial" w:hAnsi="Arial" w:cs="Arial"/>
          <w:spacing w:val="-3"/>
          <w:sz w:val="24"/>
          <w:szCs w:val="24"/>
        </w:rPr>
        <w:t>-</w:t>
      </w:r>
      <w:r w:rsidRPr="00A75C8B">
        <w:rPr>
          <w:rFonts w:ascii="Arial" w:hAnsi="Arial" w:cs="Arial"/>
          <w:spacing w:val="-3"/>
          <w:sz w:val="24"/>
          <w:szCs w:val="24"/>
        </w:rPr>
        <w:t>detail</w:t>
      </w:r>
      <w:r w:rsidR="00A75C8B">
        <w:rPr>
          <w:rFonts w:ascii="Arial" w:hAnsi="Arial" w:cs="Arial"/>
          <w:spacing w:val="-3"/>
          <w:sz w:val="24"/>
          <w:szCs w:val="24"/>
        </w:rPr>
        <w:t>.</w:t>
      </w:r>
    </w:p>
    <w:p w:rsidR="002C2CBD" w:rsidRPr="00A75C8B" w:rsidRDefault="00A75C8B" w:rsidP="00A75C8B">
      <w:pPr>
        <w:pStyle w:val="ListParagraph"/>
        <w:numPr>
          <w:ilvl w:val="0"/>
          <w:numId w:val="12"/>
        </w:numPr>
        <w:tabs>
          <w:tab w:val="left" w:pos="-720"/>
        </w:tabs>
        <w:suppressAutoHyphens/>
        <w:rPr>
          <w:rFonts w:ascii="Arial" w:hAnsi="Arial" w:cs="Arial"/>
          <w:spacing w:val="-3"/>
          <w:sz w:val="24"/>
          <w:szCs w:val="24"/>
        </w:rPr>
      </w:pPr>
      <w:r>
        <w:rPr>
          <w:rFonts w:ascii="Arial" w:hAnsi="Arial" w:cs="Arial"/>
          <w:spacing w:val="-3"/>
          <w:sz w:val="24"/>
          <w:szCs w:val="24"/>
        </w:rPr>
        <w:t xml:space="preserve">Good interpersonal skills and the ability </w:t>
      </w:r>
      <w:r w:rsidR="002C2CBD" w:rsidRPr="00A75C8B">
        <w:rPr>
          <w:rFonts w:ascii="Arial" w:hAnsi="Arial" w:cs="Arial"/>
          <w:spacing w:val="-3"/>
          <w:sz w:val="24"/>
          <w:szCs w:val="24"/>
        </w:rPr>
        <w:t>to work well with all levels</w:t>
      </w:r>
      <w:r>
        <w:rPr>
          <w:rFonts w:ascii="Arial" w:hAnsi="Arial" w:cs="Arial"/>
          <w:spacing w:val="-3"/>
          <w:sz w:val="24"/>
          <w:szCs w:val="24"/>
        </w:rPr>
        <w:t>.</w:t>
      </w:r>
    </w:p>
    <w:p w:rsidR="002C2CBD" w:rsidRPr="00A75C8B" w:rsidRDefault="002C2CBD" w:rsidP="00A75C8B">
      <w:pPr>
        <w:pStyle w:val="ListParagraph"/>
        <w:numPr>
          <w:ilvl w:val="0"/>
          <w:numId w:val="12"/>
        </w:numPr>
        <w:tabs>
          <w:tab w:val="left" w:pos="-720"/>
        </w:tabs>
        <w:suppressAutoHyphens/>
        <w:rPr>
          <w:rFonts w:ascii="Arial" w:hAnsi="Arial" w:cs="Arial"/>
          <w:spacing w:val="-3"/>
          <w:sz w:val="24"/>
          <w:szCs w:val="24"/>
        </w:rPr>
      </w:pPr>
      <w:r w:rsidRPr="00A75C8B">
        <w:rPr>
          <w:rFonts w:ascii="Arial" w:hAnsi="Arial" w:cs="Arial"/>
          <w:spacing w:val="-3"/>
          <w:sz w:val="24"/>
          <w:szCs w:val="24"/>
        </w:rPr>
        <w:t>Goal-oriented, organized</w:t>
      </w:r>
      <w:r w:rsidR="00A75C8B">
        <w:rPr>
          <w:rFonts w:ascii="Arial" w:hAnsi="Arial" w:cs="Arial"/>
          <w:spacing w:val="-3"/>
          <w:sz w:val="24"/>
          <w:szCs w:val="24"/>
        </w:rPr>
        <w:t xml:space="preserve"> and a</w:t>
      </w:r>
      <w:r w:rsidRPr="00A75C8B">
        <w:rPr>
          <w:rFonts w:ascii="Arial" w:hAnsi="Arial" w:cs="Arial"/>
          <w:spacing w:val="-3"/>
          <w:sz w:val="24"/>
          <w:szCs w:val="24"/>
        </w:rPr>
        <w:t xml:space="preserve"> team player</w:t>
      </w:r>
      <w:r w:rsidR="00A75C8B">
        <w:rPr>
          <w:rFonts w:ascii="Arial" w:hAnsi="Arial" w:cs="Arial"/>
          <w:spacing w:val="-3"/>
          <w:sz w:val="24"/>
          <w:szCs w:val="24"/>
        </w:rPr>
        <w:t>.</w:t>
      </w:r>
      <w:r w:rsidRPr="00A75C8B">
        <w:rPr>
          <w:rFonts w:ascii="Arial" w:hAnsi="Arial" w:cs="Arial"/>
          <w:spacing w:val="-3"/>
          <w:sz w:val="24"/>
          <w:szCs w:val="24"/>
        </w:rPr>
        <w:t xml:space="preserve"> </w:t>
      </w:r>
    </w:p>
    <w:p w:rsidR="002C2CBD" w:rsidRPr="00A75C8B" w:rsidRDefault="002C2CBD" w:rsidP="002C2CBD">
      <w:pPr>
        <w:jc w:val="both"/>
        <w:rPr>
          <w:rFonts w:ascii="Arial" w:hAnsi="Arial" w:cs="Arial"/>
          <w:b/>
          <w:bCs/>
          <w:sz w:val="24"/>
          <w:szCs w:val="24"/>
        </w:rPr>
      </w:pPr>
      <w:r w:rsidRPr="00A75C8B">
        <w:rPr>
          <w:rFonts w:ascii="Arial" w:hAnsi="Arial" w:cs="Arial"/>
          <w:b/>
          <w:bCs/>
          <w:sz w:val="24"/>
          <w:szCs w:val="24"/>
        </w:rPr>
        <w:t>EDUCATION AND EXPERIENCE</w:t>
      </w:r>
    </w:p>
    <w:p w:rsidR="002C2CBD" w:rsidRPr="00A75C8B" w:rsidRDefault="002C2CBD" w:rsidP="00A75C8B">
      <w:pPr>
        <w:pStyle w:val="ListParagraph"/>
        <w:numPr>
          <w:ilvl w:val="0"/>
          <w:numId w:val="12"/>
        </w:numPr>
        <w:tabs>
          <w:tab w:val="left" w:pos="-720"/>
        </w:tabs>
        <w:suppressAutoHyphens/>
        <w:rPr>
          <w:rFonts w:ascii="Arial" w:hAnsi="Arial" w:cs="Arial"/>
          <w:spacing w:val="-3"/>
          <w:sz w:val="24"/>
          <w:szCs w:val="24"/>
        </w:rPr>
      </w:pPr>
      <w:r w:rsidRPr="00A75C8B">
        <w:rPr>
          <w:rFonts w:ascii="Arial" w:hAnsi="Arial" w:cs="Arial"/>
          <w:spacing w:val="-3"/>
          <w:sz w:val="24"/>
          <w:szCs w:val="24"/>
        </w:rPr>
        <w:t>Bachelor’s degree in Business, Accounting or closely related field</w:t>
      </w:r>
      <w:r w:rsidR="00A75C8B" w:rsidRPr="00A75C8B">
        <w:rPr>
          <w:rFonts w:ascii="Arial" w:hAnsi="Arial" w:cs="Arial"/>
          <w:spacing w:val="-3"/>
          <w:sz w:val="24"/>
          <w:szCs w:val="24"/>
        </w:rPr>
        <w:t xml:space="preserve"> required.</w:t>
      </w:r>
    </w:p>
    <w:p w:rsidR="002C2CBD" w:rsidRPr="00A75C8B" w:rsidRDefault="002C2CBD" w:rsidP="00A75C8B">
      <w:pPr>
        <w:pStyle w:val="ListParagraph"/>
        <w:numPr>
          <w:ilvl w:val="0"/>
          <w:numId w:val="12"/>
        </w:numPr>
        <w:tabs>
          <w:tab w:val="left" w:pos="-720"/>
        </w:tabs>
        <w:suppressAutoHyphens/>
        <w:rPr>
          <w:rFonts w:ascii="Arial" w:hAnsi="Arial" w:cs="Arial"/>
          <w:spacing w:val="-3"/>
          <w:sz w:val="24"/>
          <w:szCs w:val="24"/>
        </w:rPr>
      </w:pPr>
      <w:r w:rsidRPr="00A75C8B">
        <w:rPr>
          <w:rFonts w:ascii="Arial" w:hAnsi="Arial" w:cs="Arial"/>
          <w:spacing w:val="-3"/>
          <w:sz w:val="24"/>
          <w:szCs w:val="24"/>
        </w:rPr>
        <w:t>At least 2 years progressively responsible accounting experience</w:t>
      </w:r>
      <w:r w:rsidR="00A75C8B" w:rsidRPr="00A75C8B">
        <w:rPr>
          <w:rFonts w:ascii="Arial" w:hAnsi="Arial" w:cs="Arial"/>
          <w:spacing w:val="-3"/>
          <w:sz w:val="24"/>
          <w:szCs w:val="24"/>
        </w:rPr>
        <w:t xml:space="preserve"> required.</w:t>
      </w:r>
    </w:p>
    <w:p w:rsidR="002C2CBD" w:rsidRPr="00A75C8B" w:rsidRDefault="002C2CBD" w:rsidP="00A75C8B">
      <w:pPr>
        <w:pStyle w:val="ListParagraph"/>
        <w:numPr>
          <w:ilvl w:val="0"/>
          <w:numId w:val="12"/>
        </w:numPr>
        <w:tabs>
          <w:tab w:val="left" w:pos="-720"/>
        </w:tabs>
        <w:suppressAutoHyphens/>
        <w:rPr>
          <w:rFonts w:ascii="Arial" w:hAnsi="Arial" w:cs="Arial"/>
          <w:spacing w:val="-3"/>
          <w:sz w:val="24"/>
          <w:szCs w:val="24"/>
        </w:rPr>
      </w:pPr>
      <w:r w:rsidRPr="00A75C8B">
        <w:rPr>
          <w:rFonts w:ascii="Arial" w:hAnsi="Arial" w:cs="Arial"/>
          <w:spacing w:val="-3"/>
          <w:sz w:val="24"/>
          <w:szCs w:val="24"/>
        </w:rPr>
        <w:t>Experience working in not-for-profit environment preferred</w:t>
      </w:r>
      <w:r w:rsidR="00A75C8B" w:rsidRPr="00A75C8B">
        <w:rPr>
          <w:rFonts w:ascii="Arial" w:hAnsi="Arial" w:cs="Arial"/>
          <w:spacing w:val="-3"/>
          <w:sz w:val="24"/>
          <w:szCs w:val="24"/>
        </w:rPr>
        <w:t>.</w:t>
      </w:r>
    </w:p>
    <w:p w:rsidR="002C2CBD" w:rsidRPr="00A75C8B" w:rsidRDefault="002C2CBD" w:rsidP="00A75C8B">
      <w:pPr>
        <w:pStyle w:val="ListParagraph"/>
        <w:numPr>
          <w:ilvl w:val="0"/>
          <w:numId w:val="12"/>
        </w:numPr>
        <w:tabs>
          <w:tab w:val="left" w:pos="-720"/>
        </w:tabs>
        <w:suppressAutoHyphens/>
        <w:rPr>
          <w:rFonts w:ascii="Arial" w:hAnsi="Arial" w:cs="Arial"/>
          <w:spacing w:val="-3"/>
          <w:sz w:val="24"/>
          <w:szCs w:val="24"/>
        </w:rPr>
      </w:pPr>
      <w:r w:rsidRPr="00A75C8B">
        <w:rPr>
          <w:rFonts w:ascii="Arial" w:hAnsi="Arial" w:cs="Arial"/>
          <w:spacing w:val="-3"/>
          <w:sz w:val="24"/>
          <w:szCs w:val="24"/>
        </w:rPr>
        <w:t>Experience working in higher education environment preferred</w:t>
      </w:r>
      <w:r w:rsidR="00A75C8B" w:rsidRPr="00A75C8B">
        <w:rPr>
          <w:rFonts w:ascii="Arial" w:hAnsi="Arial" w:cs="Arial"/>
          <w:spacing w:val="-3"/>
          <w:sz w:val="24"/>
          <w:szCs w:val="24"/>
        </w:rPr>
        <w:t>.</w:t>
      </w:r>
    </w:p>
    <w:p w:rsidR="00F93401" w:rsidRPr="00A75C8B" w:rsidRDefault="00F93401" w:rsidP="00A75C8B">
      <w:pPr>
        <w:jc w:val="both"/>
        <w:rPr>
          <w:rFonts w:ascii="Arial" w:hAnsi="Arial" w:cs="Arial"/>
          <w:b/>
          <w:bCs/>
          <w:sz w:val="24"/>
          <w:szCs w:val="24"/>
        </w:rPr>
      </w:pPr>
      <w:r w:rsidRPr="00A75C8B">
        <w:rPr>
          <w:rFonts w:ascii="Arial" w:hAnsi="Arial" w:cs="Arial"/>
          <w:b/>
          <w:bCs/>
          <w:sz w:val="24"/>
          <w:szCs w:val="24"/>
        </w:rPr>
        <w:t>ABOUT THE ORGANIZATION</w:t>
      </w:r>
    </w:p>
    <w:p w:rsidR="00D53C57" w:rsidRPr="00A75C8B" w:rsidRDefault="00D53C57" w:rsidP="002457F0">
      <w:pPr>
        <w:spacing w:after="0" w:line="240" w:lineRule="atLeast"/>
        <w:rPr>
          <w:rFonts w:ascii="Arial" w:hAnsi="Arial" w:cs="Arial"/>
          <w:sz w:val="24"/>
          <w:szCs w:val="24"/>
        </w:rPr>
      </w:pPr>
      <w:r w:rsidRPr="00A75C8B">
        <w:rPr>
          <w:rFonts w:ascii="Arial" w:hAnsi="Arial" w:cs="Arial"/>
          <w:sz w:val="24"/>
          <w:szCs w:val="24"/>
        </w:rPr>
        <w:t xml:space="preserve">Located in Fullerton, CA, Marshall B. Ketchum University is an independent, private, non-profit, accredited educational institution. MBKU is home to the Southern California College of Optometry, the School of Physician Assistant Studies and College of Pharmacy. Named after the founder of the optometric institution in 1904, the change to the University structure addresses the growing demand for highly skilled health care professionals. </w:t>
      </w:r>
    </w:p>
    <w:p w:rsidR="002457F0" w:rsidRPr="00A75C8B" w:rsidRDefault="002457F0" w:rsidP="002457F0">
      <w:pPr>
        <w:spacing w:after="0" w:line="240" w:lineRule="atLeast"/>
        <w:rPr>
          <w:rFonts w:ascii="Arial" w:hAnsi="Arial" w:cs="Arial"/>
          <w:sz w:val="24"/>
          <w:szCs w:val="24"/>
        </w:rPr>
      </w:pPr>
    </w:p>
    <w:p w:rsidR="00D53C57" w:rsidRPr="00A75C8B" w:rsidRDefault="00D53C57" w:rsidP="002457F0">
      <w:pPr>
        <w:spacing w:after="0" w:line="240" w:lineRule="atLeast"/>
        <w:rPr>
          <w:rFonts w:ascii="Arial" w:hAnsi="Arial" w:cs="Arial"/>
          <w:sz w:val="24"/>
          <w:szCs w:val="24"/>
        </w:rPr>
      </w:pPr>
      <w:r w:rsidRPr="00A75C8B">
        <w:rPr>
          <w:rFonts w:ascii="Arial" w:hAnsi="Arial" w:cs="Arial"/>
          <w:sz w:val="24"/>
          <w:szCs w:val="24"/>
        </w:rPr>
        <w:t xml:space="preserve">The University's Southern California College of Optometry confers a Doctor of Optometry (OD) and a Master of Science in Vision Science (MS) degree. MBKU's School of Physician Assistant Studies under the College of Health Sciences awards a Master of Medical Sciences (MMS) degree. MBKU's College of </w:t>
      </w:r>
      <w:r w:rsidRPr="00A75C8B">
        <w:rPr>
          <w:rFonts w:ascii="Arial" w:hAnsi="Arial" w:cs="Arial"/>
          <w:sz w:val="24"/>
          <w:szCs w:val="24"/>
        </w:rPr>
        <w:lastRenderedPageBreak/>
        <w:t xml:space="preserve">Pharmacy welcomed its first class in the fall of 2016 and will award </w:t>
      </w:r>
      <w:r w:rsidR="002C4FC6">
        <w:rPr>
          <w:rFonts w:ascii="Arial" w:hAnsi="Arial" w:cs="Arial"/>
          <w:sz w:val="24"/>
          <w:szCs w:val="24"/>
        </w:rPr>
        <w:t>the first</w:t>
      </w:r>
      <w:r w:rsidRPr="00A75C8B">
        <w:rPr>
          <w:rFonts w:ascii="Arial" w:hAnsi="Arial" w:cs="Arial"/>
          <w:sz w:val="24"/>
          <w:szCs w:val="24"/>
        </w:rPr>
        <w:t xml:space="preserve"> </w:t>
      </w:r>
      <w:r w:rsidR="002C4FC6">
        <w:rPr>
          <w:rFonts w:ascii="Arial" w:hAnsi="Arial" w:cs="Arial"/>
          <w:sz w:val="24"/>
          <w:szCs w:val="24"/>
        </w:rPr>
        <w:t xml:space="preserve">MBKU </w:t>
      </w:r>
      <w:r w:rsidRPr="00A75C8B">
        <w:rPr>
          <w:rFonts w:ascii="Arial" w:hAnsi="Arial" w:cs="Arial"/>
          <w:sz w:val="24"/>
          <w:szCs w:val="24"/>
        </w:rPr>
        <w:t>Doctor of Pharmacy (PharmD) degree</w:t>
      </w:r>
      <w:r w:rsidR="002C4FC6">
        <w:rPr>
          <w:rFonts w:ascii="Arial" w:hAnsi="Arial" w:cs="Arial"/>
          <w:sz w:val="24"/>
          <w:szCs w:val="24"/>
        </w:rPr>
        <w:t xml:space="preserve"> in </w:t>
      </w:r>
      <w:r w:rsidR="000024FD">
        <w:rPr>
          <w:rFonts w:ascii="Arial" w:hAnsi="Arial" w:cs="Arial"/>
          <w:sz w:val="24"/>
          <w:szCs w:val="24"/>
        </w:rPr>
        <w:t xml:space="preserve">the Spring of </w:t>
      </w:r>
      <w:r w:rsidR="002C4FC6">
        <w:rPr>
          <w:rFonts w:ascii="Arial" w:hAnsi="Arial" w:cs="Arial"/>
          <w:sz w:val="24"/>
          <w:szCs w:val="24"/>
        </w:rPr>
        <w:t>2020</w:t>
      </w:r>
      <w:r w:rsidRPr="00A75C8B">
        <w:rPr>
          <w:rFonts w:ascii="Arial" w:hAnsi="Arial" w:cs="Arial"/>
          <w:sz w:val="24"/>
          <w:szCs w:val="24"/>
        </w:rPr>
        <w:t>. MBKU owns and operates two premier eye and vision care centers: the University Eye Center at Ketchum Health and the University Eye Center at Los Angeles.</w:t>
      </w:r>
    </w:p>
    <w:p w:rsidR="002457F0" w:rsidRPr="00A75C8B" w:rsidRDefault="002457F0" w:rsidP="002457F0">
      <w:pPr>
        <w:spacing w:after="0" w:line="240" w:lineRule="atLeast"/>
        <w:rPr>
          <w:rFonts w:ascii="Arial" w:hAnsi="Arial" w:cs="Arial"/>
          <w:sz w:val="24"/>
          <w:szCs w:val="24"/>
        </w:rPr>
      </w:pPr>
    </w:p>
    <w:p w:rsidR="00F93401" w:rsidRPr="002C4FC6" w:rsidRDefault="00F93401" w:rsidP="002C4FC6">
      <w:pPr>
        <w:jc w:val="both"/>
        <w:rPr>
          <w:rFonts w:ascii="Arial" w:hAnsi="Arial" w:cs="Arial"/>
          <w:b/>
          <w:bCs/>
          <w:sz w:val="24"/>
          <w:szCs w:val="24"/>
        </w:rPr>
      </w:pPr>
      <w:r w:rsidRPr="002C4FC6">
        <w:rPr>
          <w:rFonts w:ascii="Arial" w:hAnsi="Arial" w:cs="Arial"/>
          <w:b/>
          <w:bCs/>
          <w:sz w:val="24"/>
          <w:szCs w:val="24"/>
        </w:rPr>
        <w:t>BENEFITS</w:t>
      </w:r>
    </w:p>
    <w:p w:rsidR="00D53C57" w:rsidRPr="00A75C8B" w:rsidRDefault="00F93401" w:rsidP="002457F0">
      <w:pPr>
        <w:pStyle w:val="BodyText"/>
        <w:ind w:left="0" w:firstLine="0"/>
        <w:rPr>
          <w:rFonts w:eastAsiaTheme="minorHAnsi" w:cs="Arial"/>
          <w:sz w:val="24"/>
          <w:szCs w:val="24"/>
        </w:rPr>
      </w:pPr>
      <w:r w:rsidRPr="00A75C8B">
        <w:rPr>
          <w:rFonts w:eastAsiaTheme="minorHAnsi" w:cs="Arial"/>
          <w:sz w:val="24"/>
          <w:szCs w:val="24"/>
        </w:rPr>
        <w:t>MBKU provides an excellent benefits package including medical, dental, and life insurance, free vision exams, short and long term disability, generous paid time off plans, a university-sponsored retirement plan with a 9% contribution and an on-site fitness center located on the Fullerton campus. </w:t>
      </w:r>
      <w:r w:rsidR="00D53C57" w:rsidRPr="00A75C8B">
        <w:rPr>
          <w:rFonts w:eastAsiaTheme="minorHAnsi" w:cs="Arial"/>
          <w:sz w:val="24"/>
          <w:szCs w:val="24"/>
        </w:rPr>
        <w:t xml:space="preserve">See our website under Employment for more details regarding benefits of working for MBKU (www.ketchum.edu). </w:t>
      </w:r>
    </w:p>
    <w:p w:rsidR="00D53C57" w:rsidRPr="00A75C8B" w:rsidRDefault="00D53C57" w:rsidP="002457F0">
      <w:pPr>
        <w:pStyle w:val="Heading1"/>
        <w:ind w:left="0"/>
        <w:rPr>
          <w:rFonts w:eastAsiaTheme="minorHAnsi" w:cs="Arial"/>
          <w:b w:val="0"/>
          <w:bCs w:val="0"/>
          <w:sz w:val="24"/>
          <w:szCs w:val="24"/>
        </w:rPr>
      </w:pPr>
    </w:p>
    <w:p w:rsidR="0083294C" w:rsidRDefault="0083294C" w:rsidP="0083294C">
      <w:pPr>
        <w:widowControl w:val="0"/>
        <w:spacing w:after="0" w:line="240" w:lineRule="auto"/>
        <w:outlineLvl w:val="0"/>
        <w:rPr>
          <w:rFonts w:ascii="Arial" w:eastAsia="Times New Roman" w:hAnsi="Arial" w:cs="Arial"/>
          <w:b/>
          <w:sz w:val="24"/>
          <w:szCs w:val="24"/>
        </w:rPr>
      </w:pPr>
      <w:r>
        <w:rPr>
          <w:rFonts w:ascii="Arial" w:eastAsia="Times New Roman" w:hAnsi="Arial" w:cs="Arial"/>
          <w:b/>
          <w:sz w:val="24"/>
          <w:szCs w:val="24"/>
        </w:rPr>
        <w:t>HOW TO APPLY</w:t>
      </w:r>
    </w:p>
    <w:p w:rsidR="0083294C" w:rsidRDefault="0083294C" w:rsidP="0083294C">
      <w:pPr>
        <w:widowControl w:val="0"/>
        <w:spacing w:after="0" w:line="240" w:lineRule="auto"/>
        <w:rPr>
          <w:rFonts w:ascii="Arial" w:eastAsia="Times New Roman" w:hAnsi="Arial" w:cs="Arial"/>
          <w:sz w:val="24"/>
          <w:szCs w:val="24"/>
        </w:rPr>
      </w:pPr>
      <w:r>
        <w:rPr>
          <w:rFonts w:ascii="Arial" w:eastAsia="Times New Roman" w:hAnsi="Arial" w:cs="Arial"/>
          <w:sz w:val="24"/>
          <w:szCs w:val="24"/>
        </w:rPr>
        <w:t xml:space="preserve">Interested candidates, please send a cover letter along with your resume to </w:t>
      </w:r>
      <w:hyperlink r:id="rId6" w:history="1">
        <w:r>
          <w:rPr>
            <w:rStyle w:val="Hyperlink"/>
            <w:rFonts w:ascii="Arial" w:eastAsia="Times New Roman" w:hAnsi="Arial" w:cs="Arial"/>
            <w:sz w:val="24"/>
            <w:szCs w:val="24"/>
          </w:rPr>
          <w:t>humanresources@ketchum.edu</w:t>
        </w:r>
      </w:hyperlink>
      <w:r>
        <w:rPr>
          <w:rFonts w:ascii="Arial" w:eastAsia="Times New Roman" w:hAnsi="Arial" w:cs="Arial"/>
          <w:sz w:val="24"/>
          <w:szCs w:val="24"/>
        </w:rPr>
        <w:t>.  Position is open until filled.</w:t>
      </w:r>
    </w:p>
    <w:p w:rsidR="0083294C" w:rsidRDefault="0083294C" w:rsidP="002457F0">
      <w:pPr>
        <w:spacing w:after="0" w:line="210" w:lineRule="atLeast"/>
        <w:rPr>
          <w:rFonts w:ascii="Arial" w:hAnsi="Arial" w:cs="Arial"/>
          <w:sz w:val="24"/>
          <w:szCs w:val="24"/>
        </w:rPr>
      </w:pPr>
    </w:p>
    <w:p w:rsidR="0083294C" w:rsidRDefault="0083294C" w:rsidP="002457F0">
      <w:pPr>
        <w:spacing w:after="0" w:line="210" w:lineRule="atLeast"/>
        <w:rPr>
          <w:rFonts w:ascii="Arial" w:hAnsi="Arial" w:cs="Arial"/>
          <w:sz w:val="24"/>
          <w:szCs w:val="24"/>
        </w:rPr>
      </w:pPr>
    </w:p>
    <w:p w:rsidR="00F93401" w:rsidRPr="00A75C8B" w:rsidRDefault="00F93401" w:rsidP="002457F0">
      <w:pPr>
        <w:spacing w:after="0" w:line="210" w:lineRule="atLeast"/>
        <w:rPr>
          <w:rFonts w:ascii="Arial" w:hAnsi="Arial" w:cs="Arial"/>
          <w:sz w:val="24"/>
          <w:szCs w:val="24"/>
        </w:rPr>
      </w:pPr>
      <w:r w:rsidRPr="00A75C8B">
        <w:rPr>
          <w:rFonts w:ascii="Arial" w:hAnsi="Arial" w:cs="Arial"/>
          <w:sz w:val="24"/>
          <w:szCs w:val="24"/>
        </w:rPr>
        <w:t>MBKU is an equal opportunity employer; requirements are subject to possible modification to reasonably accommodate individuals with disabilities.</w:t>
      </w:r>
    </w:p>
    <w:p w:rsidR="00F93401" w:rsidRPr="00A75C8B" w:rsidRDefault="00F93401" w:rsidP="002457F0">
      <w:pPr>
        <w:spacing w:after="0"/>
        <w:rPr>
          <w:rFonts w:ascii="Arial" w:hAnsi="Arial" w:cs="Arial"/>
          <w:sz w:val="24"/>
          <w:szCs w:val="24"/>
        </w:rPr>
      </w:pPr>
    </w:p>
    <w:p w:rsidR="006F1038" w:rsidRPr="002C2CBD" w:rsidRDefault="006F1038" w:rsidP="002457F0">
      <w:pPr>
        <w:spacing w:after="0" w:line="240" w:lineRule="atLeast"/>
        <w:rPr>
          <w:rFonts w:ascii="Arial" w:eastAsia="Times New Roman" w:hAnsi="Arial" w:cs="Arial"/>
          <w:sz w:val="20"/>
          <w:szCs w:val="20"/>
        </w:rPr>
      </w:pPr>
      <w:bookmarkStart w:id="0" w:name="_GoBack"/>
      <w:bookmarkEnd w:id="0"/>
    </w:p>
    <w:sectPr w:rsidR="006F1038" w:rsidRPr="002C2CBD" w:rsidSect="00F93401">
      <w:pgSz w:w="12240" w:h="15840"/>
      <w:pgMar w:top="1008" w:right="1440" w:bottom="1008" w:left="201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D86DDF"/>
    <w:multiLevelType w:val="hybridMultilevel"/>
    <w:tmpl w:val="AF7A59DE"/>
    <w:lvl w:ilvl="0" w:tplc="57C44B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DF323EC"/>
    <w:multiLevelType w:val="hybridMultilevel"/>
    <w:tmpl w:val="87843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1D3254"/>
    <w:multiLevelType w:val="hybridMultilevel"/>
    <w:tmpl w:val="15720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45687A"/>
    <w:multiLevelType w:val="hybridMultilevel"/>
    <w:tmpl w:val="CCEC0E72"/>
    <w:lvl w:ilvl="0" w:tplc="57C44B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DCD1A6A"/>
    <w:multiLevelType w:val="hybridMultilevel"/>
    <w:tmpl w:val="2042D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C04A88"/>
    <w:multiLevelType w:val="hybridMultilevel"/>
    <w:tmpl w:val="2F461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F642F"/>
    <w:multiLevelType w:val="hybridMultilevel"/>
    <w:tmpl w:val="6166E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24658D"/>
    <w:multiLevelType w:val="hybridMultilevel"/>
    <w:tmpl w:val="41DCE1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066585F"/>
    <w:multiLevelType w:val="singleLevel"/>
    <w:tmpl w:val="D5FCB3D6"/>
    <w:lvl w:ilvl="0">
      <w:start w:val="1"/>
      <w:numFmt w:val="bullet"/>
      <w:lvlText w:val=""/>
      <w:lvlJc w:val="left"/>
      <w:pPr>
        <w:tabs>
          <w:tab w:val="num" w:pos="360"/>
        </w:tabs>
        <w:ind w:left="360" w:hanging="360"/>
      </w:pPr>
      <w:rPr>
        <w:rFonts w:ascii="Symbol" w:hAnsi="Symbol" w:hint="default"/>
        <w:color w:val="auto"/>
      </w:rPr>
    </w:lvl>
  </w:abstractNum>
  <w:abstractNum w:abstractNumId="9" w15:restartNumberingAfterBreak="0">
    <w:nsid w:val="713D067D"/>
    <w:multiLevelType w:val="hybridMultilevel"/>
    <w:tmpl w:val="4E9E7EFE"/>
    <w:lvl w:ilvl="0" w:tplc="57C44BB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22418E2"/>
    <w:multiLevelType w:val="hybridMultilevel"/>
    <w:tmpl w:val="B022A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E4977DC"/>
    <w:multiLevelType w:val="hybridMultilevel"/>
    <w:tmpl w:val="0C00D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7"/>
  </w:num>
  <w:num w:numId="4">
    <w:abstractNumId w:val="0"/>
  </w:num>
  <w:num w:numId="5">
    <w:abstractNumId w:val="8"/>
  </w:num>
  <w:num w:numId="6">
    <w:abstractNumId w:val="10"/>
  </w:num>
  <w:num w:numId="7">
    <w:abstractNumId w:val="5"/>
  </w:num>
  <w:num w:numId="8">
    <w:abstractNumId w:val="2"/>
  </w:num>
  <w:num w:numId="9">
    <w:abstractNumId w:val="1"/>
  </w:num>
  <w:num w:numId="10">
    <w:abstractNumId w:val="6"/>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7C7"/>
    <w:rsid w:val="000024FD"/>
    <w:rsid w:val="00085C15"/>
    <w:rsid w:val="0011782B"/>
    <w:rsid w:val="00164A03"/>
    <w:rsid w:val="001E5E15"/>
    <w:rsid w:val="002457F0"/>
    <w:rsid w:val="002C2CBD"/>
    <w:rsid w:val="002C4FC6"/>
    <w:rsid w:val="0031096D"/>
    <w:rsid w:val="003D6BDA"/>
    <w:rsid w:val="003E7134"/>
    <w:rsid w:val="00431300"/>
    <w:rsid w:val="00450A5C"/>
    <w:rsid w:val="00452926"/>
    <w:rsid w:val="004932B6"/>
    <w:rsid w:val="005349CC"/>
    <w:rsid w:val="00551174"/>
    <w:rsid w:val="006F1038"/>
    <w:rsid w:val="007657C7"/>
    <w:rsid w:val="0083294C"/>
    <w:rsid w:val="00896201"/>
    <w:rsid w:val="008B5C76"/>
    <w:rsid w:val="008E657A"/>
    <w:rsid w:val="00954B03"/>
    <w:rsid w:val="00973ED9"/>
    <w:rsid w:val="009B1E2C"/>
    <w:rsid w:val="00A047E4"/>
    <w:rsid w:val="00A05900"/>
    <w:rsid w:val="00A75C8B"/>
    <w:rsid w:val="00A91106"/>
    <w:rsid w:val="00B25CEA"/>
    <w:rsid w:val="00B32EE7"/>
    <w:rsid w:val="00BA4816"/>
    <w:rsid w:val="00BC4682"/>
    <w:rsid w:val="00C45119"/>
    <w:rsid w:val="00C53598"/>
    <w:rsid w:val="00C55214"/>
    <w:rsid w:val="00CA5853"/>
    <w:rsid w:val="00D53C57"/>
    <w:rsid w:val="00D66D25"/>
    <w:rsid w:val="00D93DBD"/>
    <w:rsid w:val="00E57CBF"/>
    <w:rsid w:val="00E95C09"/>
    <w:rsid w:val="00EC6977"/>
    <w:rsid w:val="00F103FE"/>
    <w:rsid w:val="00F87CF9"/>
    <w:rsid w:val="00F93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1BE42"/>
  <w15:docId w15:val="{D6C39A55-6861-43C7-933C-D6A1A53F2D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1"/>
    <w:qFormat/>
    <w:rsid w:val="00D53C57"/>
    <w:pPr>
      <w:widowControl w:val="0"/>
      <w:spacing w:after="0" w:line="240" w:lineRule="auto"/>
      <w:ind w:left="727"/>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5C09"/>
    <w:pPr>
      <w:ind w:left="720"/>
      <w:contextualSpacing/>
    </w:pPr>
  </w:style>
  <w:style w:type="character" w:styleId="Hyperlink">
    <w:name w:val="Hyperlink"/>
    <w:basedOn w:val="DefaultParagraphFont"/>
    <w:uiPriority w:val="99"/>
    <w:unhideWhenUsed/>
    <w:rsid w:val="00164A03"/>
    <w:rPr>
      <w:color w:val="0000FF" w:themeColor="hyperlink"/>
      <w:u w:val="single"/>
    </w:rPr>
  </w:style>
  <w:style w:type="paragraph" w:styleId="BalloonText">
    <w:name w:val="Balloon Text"/>
    <w:basedOn w:val="Normal"/>
    <w:link w:val="BalloonTextChar"/>
    <w:uiPriority w:val="99"/>
    <w:semiHidden/>
    <w:unhideWhenUsed/>
    <w:rsid w:val="009B1E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1E2C"/>
    <w:rPr>
      <w:rFonts w:ascii="Tahoma" w:hAnsi="Tahoma" w:cs="Tahoma"/>
      <w:sz w:val="16"/>
      <w:szCs w:val="16"/>
    </w:rPr>
  </w:style>
  <w:style w:type="paragraph" w:styleId="PlainText">
    <w:name w:val="Plain Text"/>
    <w:basedOn w:val="Normal"/>
    <w:link w:val="PlainTextChar"/>
    <w:uiPriority w:val="99"/>
    <w:semiHidden/>
    <w:unhideWhenUsed/>
    <w:rsid w:val="00D53C57"/>
    <w:pPr>
      <w:spacing w:after="0" w:line="240" w:lineRule="auto"/>
    </w:pPr>
    <w:rPr>
      <w:rFonts w:ascii="Calibri" w:eastAsiaTheme="minorEastAsia" w:hAnsi="Calibri" w:cs="Times New Roman"/>
      <w:szCs w:val="21"/>
    </w:rPr>
  </w:style>
  <w:style w:type="character" w:customStyle="1" w:styleId="PlainTextChar">
    <w:name w:val="Plain Text Char"/>
    <w:basedOn w:val="DefaultParagraphFont"/>
    <w:link w:val="PlainText"/>
    <w:uiPriority w:val="99"/>
    <w:semiHidden/>
    <w:rsid w:val="00D53C57"/>
    <w:rPr>
      <w:rFonts w:ascii="Calibri" w:eastAsiaTheme="minorEastAsia" w:hAnsi="Calibri" w:cs="Times New Roman"/>
      <w:szCs w:val="21"/>
    </w:rPr>
  </w:style>
  <w:style w:type="character" w:customStyle="1" w:styleId="Heading1Char">
    <w:name w:val="Heading 1 Char"/>
    <w:basedOn w:val="DefaultParagraphFont"/>
    <w:link w:val="Heading1"/>
    <w:uiPriority w:val="1"/>
    <w:rsid w:val="00D53C57"/>
    <w:rPr>
      <w:rFonts w:ascii="Arial" w:eastAsia="Arial" w:hAnsi="Arial"/>
      <w:b/>
      <w:bCs/>
    </w:rPr>
  </w:style>
  <w:style w:type="paragraph" w:styleId="BodyText">
    <w:name w:val="Body Text"/>
    <w:basedOn w:val="Normal"/>
    <w:link w:val="BodyTextChar"/>
    <w:uiPriority w:val="1"/>
    <w:qFormat/>
    <w:rsid w:val="00D53C57"/>
    <w:pPr>
      <w:widowControl w:val="0"/>
      <w:spacing w:after="0" w:line="240" w:lineRule="auto"/>
      <w:ind w:left="1448" w:hanging="360"/>
    </w:pPr>
    <w:rPr>
      <w:rFonts w:ascii="Arial" w:eastAsia="Arial" w:hAnsi="Arial"/>
    </w:rPr>
  </w:style>
  <w:style w:type="character" w:customStyle="1" w:styleId="BodyTextChar">
    <w:name w:val="Body Text Char"/>
    <w:basedOn w:val="DefaultParagraphFont"/>
    <w:link w:val="BodyText"/>
    <w:uiPriority w:val="1"/>
    <w:rsid w:val="00D53C57"/>
    <w:rPr>
      <w:rFonts w:ascii="Arial" w:eastAsia="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60226">
      <w:bodyDiv w:val="1"/>
      <w:marLeft w:val="0"/>
      <w:marRight w:val="0"/>
      <w:marTop w:val="0"/>
      <w:marBottom w:val="0"/>
      <w:divBdr>
        <w:top w:val="none" w:sz="0" w:space="0" w:color="auto"/>
        <w:left w:val="none" w:sz="0" w:space="0" w:color="auto"/>
        <w:bottom w:val="none" w:sz="0" w:space="0" w:color="auto"/>
        <w:right w:val="none" w:sz="0" w:space="0" w:color="auto"/>
      </w:divBdr>
    </w:div>
    <w:div w:id="532110333">
      <w:bodyDiv w:val="1"/>
      <w:marLeft w:val="0"/>
      <w:marRight w:val="0"/>
      <w:marTop w:val="0"/>
      <w:marBottom w:val="0"/>
      <w:divBdr>
        <w:top w:val="none" w:sz="0" w:space="0" w:color="auto"/>
        <w:left w:val="none" w:sz="0" w:space="0" w:color="auto"/>
        <w:bottom w:val="none" w:sz="0" w:space="0" w:color="auto"/>
        <w:right w:val="none" w:sz="0" w:space="0" w:color="auto"/>
      </w:divBdr>
    </w:div>
    <w:div w:id="805392752">
      <w:bodyDiv w:val="1"/>
      <w:marLeft w:val="0"/>
      <w:marRight w:val="0"/>
      <w:marTop w:val="0"/>
      <w:marBottom w:val="0"/>
      <w:divBdr>
        <w:top w:val="none" w:sz="0" w:space="0" w:color="auto"/>
        <w:left w:val="none" w:sz="0" w:space="0" w:color="auto"/>
        <w:bottom w:val="none" w:sz="0" w:space="0" w:color="auto"/>
        <w:right w:val="none" w:sz="0" w:space="0" w:color="auto"/>
      </w:divBdr>
    </w:div>
    <w:div w:id="1184782926">
      <w:bodyDiv w:val="1"/>
      <w:marLeft w:val="0"/>
      <w:marRight w:val="0"/>
      <w:marTop w:val="0"/>
      <w:marBottom w:val="0"/>
      <w:divBdr>
        <w:top w:val="none" w:sz="0" w:space="0" w:color="auto"/>
        <w:left w:val="none" w:sz="0" w:space="0" w:color="auto"/>
        <w:bottom w:val="none" w:sz="0" w:space="0" w:color="auto"/>
        <w:right w:val="none" w:sz="0" w:space="0" w:color="auto"/>
      </w:divBdr>
    </w:div>
    <w:div w:id="201950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manresources@ketchum.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799</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GDeutsch</dc:creator>
  <cp:lastModifiedBy>Gail Deutsch</cp:lastModifiedBy>
  <cp:revision>6</cp:revision>
  <cp:lastPrinted>2019-11-13T17:51:00Z</cp:lastPrinted>
  <dcterms:created xsi:type="dcterms:W3CDTF">2019-11-13T17:41:00Z</dcterms:created>
  <dcterms:modified xsi:type="dcterms:W3CDTF">2019-11-21T20:19:00Z</dcterms:modified>
</cp:coreProperties>
</file>